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32D" w:rsidRPr="00C2432D" w:rsidRDefault="00C2432D" w:rsidP="00C2432D">
      <w:pPr>
        <w:spacing w:before="75" w:after="75" w:line="468" w:lineRule="atLeast"/>
        <w:outlineLvl w:val="0"/>
        <w:rPr>
          <w:rFonts w:ascii="Palatino Linotype" w:eastAsia="Times New Roman" w:hAnsi="Palatino Linotype" w:cs="Times New Roman"/>
          <w:color w:val="184259"/>
          <w:kern w:val="36"/>
          <w:sz w:val="39"/>
          <w:szCs w:val="39"/>
          <w:lang w:eastAsia="ru-RU"/>
        </w:rPr>
      </w:pPr>
      <w:r w:rsidRPr="00C2432D">
        <w:rPr>
          <w:rFonts w:ascii="Palatino Linotype" w:eastAsia="Times New Roman" w:hAnsi="Palatino Linotype" w:cs="Times New Roman"/>
          <w:color w:val="184259"/>
          <w:kern w:val="36"/>
          <w:sz w:val="39"/>
          <w:szCs w:val="39"/>
          <w:lang w:eastAsia="ru-RU"/>
        </w:rPr>
        <w:t>Структура и органы управления образовательной организацией</w:t>
      </w:r>
    </w:p>
    <w:p w:rsidR="00C2432D" w:rsidRPr="00C2432D" w:rsidRDefault="00C2432D" w:rsidP="00C2432D">
      <w:pPr>
        <w:spacing w:after="0" w:line="240" w:lineRule="auto"/>
        <w:ind w:firstLine="375"/>
        <w:jc w:val="both"/>
        <w:rPr>
          <w:rFonts w:ascii="Verdana" w:eastAsia="Times New Roman" w:hAnsi="Verdana" w:cs="Times New Roman"/>
          <w:color w:val="113040"/>
          <w:sz w:val="20"/>
          <w:szCs w:val="20"/>
          <w:lang w:eastAsia="ru-RU"/>
        </w:rPr>
      </w:pPr>
      <w:r>
        <w:rPr>
          <w:rFonts w:ascii="Verdana" w:eastAsia="Times New Roman" w:hAnsi="Verdana" w:cs="Times New Roman"/>
          <w:noProof/>
          <w:color w:val="0000FF"/>
          <w:sz w:val="20"/>
          <w:szCs w:val="20"/>
          <w:lang w:eastAsia="ru-RU"/>
        </w:rPr>
        <w:drawing>
          <wp:inline distT="0" distB="0" distL="0" distR="0">
            <wp:extent cx="2381250" cy="1790700"/>
            <wp:effectExtent l="19050" t="0" r="0" b="0"/>
            <wp:docPr id="1" name="Рисунок 1" descr="stryktyra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yktyra2">
                      <a:hlinkClick r:id="rId4"/>
                    </pic:cNvPr>
                    <pic:cNvPicPr>
                      <a:picLocks noChangeAspect="1" noChangeArrowheads="1"/>
                    </pic:cNvPicPr>
                  </pic:nvPicPr>
                  <pic:blipFill>
                    <a:blip r:embed="rId5"/>
                    <a:srcRect/>
                    <a:stretch>
                      <a:fillRect/>
                    </a:stretch>
                  </pic:blipFill>
                  <pic:spPr bwMode="auto">
                    <a:xfrm>
                      <a:off x="0" y="0"/>
                      <a:ext cx="2381250" cy="1790700"/>
                    </a:xfrm>
                    <a:prstGeom prst="rect">
                      <a:avLst/>
                    </a:prstGeom>
                    <a:noFill/>
                    <a:ln w="9525">
                      <a:noFill/>
                      <a:miter lim="800000"/>
                      <a:headEnd/>
                      <a:tailEnd/>
                    </a:ln>
                  </pic:spPr>
                </pic:pic>
              </a:graphicData>
            </a:graphic>
          </wp:inline>
        </w:drawing>
      </w:r>
      <w:r w:rsidRPr="00C2432D">
        <w:rPr>
          <w:rFonts w:ascii="Verdana" w:eastAsia="Times New Roman" w:hAnsi="Verdana" w:cs="Times New Roman"/>
          <w:color w:val="113040"/>
          <w:sz w:val="20"/>
          <w:szCs w:val="20"/>
          <w:lang w:eastAsia="ru-RU"/>
        </w:rPr>
        <w:t>Управление школой осуществляется в соответствии с законом   «Об образовании в Ро</w:t>
      </w:r>
      <w:r w:rsidR="00E77FC0">
        <w:rPr>
          <w:rFonts w:ascii="Verdana" w:eastAsia="Times New Roman" w:hAnsi="Verdana" w:cs="Times New Roman"/>
          <w:color w:val="113040"/>
          <w:sz w:val="20"/>
          <w:szCs w:val="20"/>
          <w:lang w:eastAsia="ru-RU"/>
        </w:rPr>
        <w:t>ссийской Федерации» и Уставом МК</w:t>
      </w:r>
      <w:r w:rsidRPr="00C2432D">
        <w:rPr>
          <w:rFonts w:ascii="Verdana" w:eastAsia="Times New Roman" w:hAnsi="Verdana" w:cs="Times New Roman"/>
          <w:color w:val="113040"/>
          <w:sz w:val="20"/>
          <w:szCs w:val="20"/>
          <w:lang w:eastAsia="ru-RU"/>
        </w:rPr>
        <w:t xml:space="preserve">ОУ « </w:t>
      </w:r>
      <w:r w:rsidR="00E77FC0">
        <w:rPr>
          <w:rFonts w:ascii="Verdana" w:eastAsia="Times New Roman" w:hAnsi="Verdana" w:cs="Times New Roman"/>
          <w:color w:val="113040"/>
          <w:sz w:val="20"/>
          <w:szCs w:val="20"/>
          <w:lang w:eastAsia="ru-RU"/>
        </w:rPr>
        <w:t>Хунгиянская ООШ</w:t>
      </w:r>
      <w:r w:rsidRPr="00C2432D">
        <w:rPr>
          <w:rFonts w:ascii="Verdana" w:eastAsia="Times New Roman" w:hAnsi="Verdana" w:cs="Times New Roman"/>
          <w:color w:val="113040"/>
          <w:sz w:val="20"/>
          <w:szCs w:val="20"/>
          <w:lang w:eastAsia="ru-RU"/>
        </w:rPr>
        <w:t>»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Проектирование оптимальной системы управления ОУ осуществляется с учетом социально – экономических, материально – технических и внешних условий в рамках существующего законодательства РФ.</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w:t>
      </w:r>
      <w:r w:rsidRPr="00C2432D">
        <w:rPr>
          <w:rFonts w:ascii="Verdana" w:eastAsia="Times New Roman" w:hAnsi="Verdana" w:cs="Times New Roman"/>
          <w:b/>
          <w:bCs/>
          <w:color w:val="113040"/>
          <w:sz w:val="20"/>
          <w:lang w:eastAsia="ru-RU"/>
        </w:rPr>
        <w:t>4 уровня управления:</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b/>
          <w:bCs/>
          <w:color w:val="993366"/>
          <w:sz w:val="20"/>
          <w:lang w:eastAsia="ru-RU"/>
        </w:rPr>
        <w:t>Директор</w:t>
      </w:r>
      <w:r w:rsidRPr="00C2432D">
        <w:rPr>
          <w:rFonts w:ascii="Verdana" w:eastAsia="Times New Roman" w:hAnsi="Verdana" w:cs="Times New Roman"/>
          <w:color w:val="113040"/>
          <w:sz w:val="20"/>
          <w:szCs w:val="20"/>
          <w:lang w:eastAsia="ru-RU"/>
        </w:rPr>
        <w:t>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На этом же уровне модели находятся высшие органы коллегиального и общественного управления, имеющие тот или иной правовой статус:  </w:t>
      </w:r>
      <w:r w:rsidRPr="00C2432D">
        <w:rPr>
          <w:rFonts w:ascii="Verdana" w:eastAsia="Times New Roman" w:hAnsi="Verdana" w:cs="Times New Roman"/>
          <w:color w:val="000000"/>
          <w:sz w:val="20"/>
          <w:szCs w:val="20"/>
          <w:lang w:eastAsia="ru-RU"/>
        </w:rPr>
        <w:t> </w:t>
      </w:r>
      <w:r w:rsidRPr="00C2432D">
        <w:rPr>
          <w:rFonts w:ascii="Verdana" w:eastAsia="Times New Roman" w:hAnsi="Verdana" w:cs="Times New Roman"/>
          <w:color w:val="113040"/>
          <w:sz w:val="20"/>
          <w:szCs w:val="20"/>
          <w:lang w:eastAsia="ru-RU"/>
        </w:rPr>
        <w:t>Совет школы</w:t>
      </w:r>
      <w:proofErr w:type="gramStart"/>
      <w:r w:rsidRPr="00C2432D">
        <w:rPr>
          <w:rFonts w:ascii="Verdana" w:eastAsia="Times New Roman" w:hAnsi="Verdana" w:cs="Times New Roman"/>
          <w:color w:val="113040"/>
          <w:sz w:val="20"/>
          <w:szCs w:val="20"/>
          <w:lang w:eastAsia="ru-RU"/>
        </w:rPr>
        <w:t xml:space="preserve"> ,</w:t>
      </w:r>
      <w:proofErr w:type="gramEnd"/>
      <w:r w:rsidRPr="00C2432D">
        <w:rPr>
          <w:rFonts w:ascii="Verdana" w:eastAsia="Times New Roman" w:hAnsi="Verdana" w:cs="Times New Roman"/>
          <w:color w:val="113040"/>
          <w:sz w:val="20"/>
          <w:szCs w:val="20"/>
          <w:lang w:eastAsia="ru-RU"/>
        </w:rPr>
        <w:t xml:space="preserve"> Педагогический совет, Общее собрание работников.</w:t>
      </w:r>
    </w:p>
    <w:p w:rsidR="00A753B6"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b/>
          <w:bCs/>
          <w:color w:val="113040"/>
          <w:sz w:val="20"/>
          <w:lang w:eastAsia="ru-RU"/>
        </w:rPr>
        <w:t>Совет школы</w:t>
      </w:r>
      <w:r w:rsidRPr="00C2432D">
        <w:rPr>
          <w:rFonts w:ascii="Verdana" w:eastAsia="Times New Roman" w:hAnsi="Verdana" w:cs="Times New Roman"/>
          <w:color w:val="113040"/>
          <w:sz w:val="20"/>
          <w:szCs w:val="20"/>
          <w:lang w:eastAsia="ru-RU"/>
        </w:rPr>
        <w:t xml:space="preserve"> 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учащихся, родителей (законных представителей) учащихся, педагогических и других работников школы, представителей общественности и Учредителя. </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b/>
          <w:bCs/>
          <w:color w:val="113040"/>
          <w:sz w:val="20"/>
          <w:lang w:eastAsia="ru-RU"/>
        </w:rPr>
        <w:t>Педагогический совет</w:t>
      </w:r>
      <w:r w:rsidRPr="00C2432D">
        <w:rPr>
          <w:rFonts w:ascii="Verdana" w:eastAsia="Times New Roman" w:hAnsi="Verdana" w:cs="Times New Roman"/>
          <w:color w:val="113040"/>
          <w:sz w:val="20"/>
          <w:szCs w:val="20"/>
          <w:lang w:eastAsia="ru-RU"/>
        </w:rPr>
        <w:t xml:space="preserve"> –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 Руководит Педагогическим советом директор </w:t>
      </w:r>
      <w:proofErr w:type="spellStart"/>
      <w:r w:rsidR="00690B3C">
        <w:rPr>
          <w:rFonts w:ascii="Verdana" w:eastAsia="Times New Roman" w:hAnsi="Verdana" w:cs="Times New Roman"/>
          <w:color w:val="113040"/>
          <w:sz w:val="20"/>
          <w:szCs w:val="20"/>
          <w:lang w:eastAsia="ru-RU"/>
        </w:rPr>
        <w:t>Касумов</w:t>
      </w:r>
      <w:proofErr w:type="spellEnd"/>
      <w:r w:rsidR="00690B3C">
        <w:rPr>
          <w:rFonts w:ascii="Verdana" w:eastAsia="Times New Roman" w:hAnsi="Verdana" w:cs="Times New Roman"/>
          <w:color w:val="113040"/>
          <w:sz w:val="20"/>
          <w:szCs w:val="20"/>
          <w:lang w:eastAsia="ru-RU"/>
        </w:rPr>
        <w:t xml:space="preserve"> </w:t>
      </w:r>
      <w:proofErr w:type="spellStart"/>
      <w:r w:rsidR="00690B3C">
        <w:rPr>
          <w:rFonts w:ascii="Verdana" w:eastAsia="Times New Roman" w:hAnsi="Verdana" w:cs="Times New Roman"/>
          <w:color w:val="113040"/>
          <w:sz w:val="20"/>
          <w:szCs w:val="20"/>
          <w:lang w:eastAsia="ru-RU"/>
        </w:rPr>
        <w:t>Касум</w:t>
      </w:r>
      <w:proofErr w:type="spellEnd"/>
      <w:r w:rsidR="00690B3C">
        <w:rPr>
          <w:rFonts w:ascii="Verdana" w:eastAsia="Times New Roman" w:hAnsi="Verdana" w:cs="Times New Roman"/>
          <w:color w:val="113040"/>
          <w:sz w:val="20"/>
          <w:szCs w:val="20"/>
          <w:lang w:eastAsia="ru-RU"/>
        </w:rPr>
        <w:t xml:space="preserve"> </w:t>
      </w:r>
      <w:proofErr w:type="spellStart"/>
      <w:r w:rsidR="00690B3C">
        <w:rPr>
          <w:rFonts w:ascii="Verdana" w:eastAsia="Times New Roman" w:hAnsi="Verdana" w:cs="Times New Roman"/>
          <w:color w:val="113040"/>
          <w:sz w:val="20"/>
          <w:szCs w:val="20"/>
          <w:lang w:eastAsia="ru-RU"/>
        </w:rPr>
        <w:t>Арсланалиевич</w:t>
      </w:r>
      <w:proofErr w:type="spellEnd"/>
      <w:r w:rsidRPr="00C2432D">
        <w:rPr>
          <w:rFonts w:ascii="Verdana" w:eastAsia="Times New Roman" w:hAnsi="Verdana" w:cs="Times New Roman"/>
          <w:color w:val="113040"/>
          <w:sz w:val="20"/>
          <w:szCs w:val="20"/>
          <w:lang w:eastAsia="ru-RU"/>
        </w:rPr>
        <w:t>.</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b/>
          <w:bCs/>
          <w:color w:val="113040"/>
          <w:sz w:val="20"/>
          <w:lang w:eastAsia="ru-RU"/>
        </w:rPr>
        <w:t>Общее собрание работников школы</w:t>
      </w:r>
      <w:r w:rsidRPr="00C2432D">
        <w:rPr>
          <w:rFonts w:ascii="Verdana" w:eastAsia="Times New Roman" w:hAnsi="Verdana" w:cs="Times New Roman"/>
          <w:color w:val="113040"/>
          <w:sz w:val="20"/>
          <w:szCs w:val="20"/>
          <w:lang w:eastAsia="ru-RU"/>
        </w:rPr>
        <w:t>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b/>
          <w:bCs/>
          <w:color w:val="993366"/>
          <w:sz w:val="20"/>
          <w:lang w:eastAsia="ru-RU"/>
        </w:rPr>
        <w:t>Второй уровень – </w:t>
      </w:r>
      <w:r w:rsidRPr="00C2432D">
        <w:rPr>
          <w:rFonts w:ascii="Verdana" w:eastAsia="Times New Roman" w:hAnsi="Verdana" w:cs="Times New Roman"/>
          <w:b/>
          <w:bCs/>
          <w:color w:val="113040"/>
          <w:sz w:val="20"/>
          <w:lang w:eastAsia="ru-RU"/>
        </w:rPr>
        <w:t>заместители директора образовательного учреждения по учебно-воспитательной работе, научно – методической  работе, заместитель директора по воспитательной работе, завхоз, главный бухгалтер.</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lastRenderedPageBreak/>
        <w:t>Каждый член администрации интегрирует определенное направление или подразделение учебно-воспитательной системы и выступает звеном опосредованного руководства директора образовательной системой.</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Его главная функция — согласование деятельности всех участников процесса в соответствии с заданными целями, программой и ожидаемыми результатами.</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b/>
          <w:bCs/>
          <w:color w:val="993366"/>
          <w:sz w:val="20"/>
          <w:lang w:eastAsia="ru-RU"/>
        </w:rPr>
        <w:t>Третий уровень – </w:t>
      </w:r>
      <w:r w:rsidRPr="00C2432D">
        <w:rPr>
          <w:rFonts w:ascii="Verdana" w:eastAsia="Times New Roman" w:hAnsi="Verdana" w:cs="Times New Roman"/>
          <w:b/>
          <w:bCs/>
          <w:color w:val="113040"/>
          <w:sz w:val="20"/>
          <w:lang w:eastAsia="ru-RU"/>
        </w:rPr>
        <w:t>методические объединения.</w:t>
      </w:r>
      <w:r w:rsidRPr="00C2432D">
        <w:rPr>
          <w:rFonts w:ascii="Verdana" w:eastAsia="Times New Roman" w:hAnsi="Verdana" w:cs="Times New Roman"/>
          <w:color w:val="113040"/>
          <w:sz w:val="20"/>
          <w:szCs w:val="20"/>
          <w:lang w:eastAsia="ru-RU"/>
        </w:rPr>
        <w:t>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 и в своей работе подотчетно ей.</w:t>
      </w:r>
    </w:p>
    <w:p w:rsidR="00075E2E"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Руководители МО: учителей математики, физик</w:t>
      </w:r>
      <w:r w:rsidR="00075E2E">
        <w:rPr>
          <w:rFonts w:ascii="Verdana" w:eastAsia="Times New Roman" w:hAnsi="Verdana" w:cs="Times New Roman"/>
          <w:color w:val="113040"/>
          <w:sz w:val="20"/>
          <w:szCs w:val="20"/>
          <w:lang w:eastAsia="ru-RU"/>
        </w:rPr>
        <w:t>и, информатики, химии</w:t>
      </w:r>
      <w:r w:rsidR="00075E2E" w:rsidRPr="00075E2E">
        <w:rPr>
          <w:rFonts w:ascii="Verdana" w:eastAsia="Times New Roman" w:hAnsi="Verdana" w:cs="Times New Roman"/>
          <w:color w:val="113040"/>
          <w:sz w:val="20"/>
          <w:szCs w:val="20"/>
          <w:lang w:eastAsia="ru-RU"/>
        </w:rPr>
        <w:t xml:space="preserve"> </w:t>
      </w:r>
      <w:r w:rsidR="00075E2E" w:rsidRPr="00C2432D">
        <w:rPr>
          <w:rFonts w:ascii="Verdana" w:eastAsia="Times New Roman" w:hAnsi="Verdana" w:cs="Times New Roman"/>
          <w:color w:val="113040"/>
          <w:sz w:val="20"/>
          <w:szCs w:val="20"/>
          <w:lang w:eastAsia="ru-RU"/>
        </w:rPr>
        <w:t>географии, истории, биологии</w:t>
      </w:r>
      <w:r w:rsidR="00075E2E">
        <w:rPr>
          <w:rFonts w:ascii="Verdana" w:eastAsia="Times New Roman" w:hAnsi="Verdana" w:cs="Times New Roman"/>
          <w:color w:val="113040"/>
          <w:sz w:val="20"/>
          <w:szCs w:val="20"/>
          <w:lang w:eastAsia="ru-RU"/>
        </w:rPr>
        <w:t xml:space="preserve"> — Меджидова Марьям Омаровна</w:t>
      </w:r>
      <w:r w:rsidRPr="00C2432D">
        <w:rPr>
          <w:rFonts w:ascii="Verdana" w:eastAsia="Times New Roman" w:hAnsi="Verdana" w:cs="Times New Roman"/>
          <w:color w:val="113040"/>
          <w:sz w:val="20"/>
          <w:szCs w:val="20"/>
          <w:lang w:eastAsia="ru-RU"/>
        </w:rPr>
        <w:t>; учителей русского языка и литературы</w:t>
      </w:r>
      <w:r w:rsidR="00075E2E">
        <w:rPr>
          <w:rFonts w:ascii="Verdana" w:eastAsia="Times New Roman" w:hAnsi="Verdana" w:cs="Times New Roman"/>
          <w:color w:val="113040"/>
          <w:sz w:val="20"/>
          <w:szCs w:val="20"/>
          <w:lang w:eastAsia="ru-RU"/>
        </w:rPr>
        <w:t>, родного языка и литературы,</w:t>
      </w:r>
      <w:r w:rsidR="00075E2E" w:rsidRPr="00075E2E">
        <w:rPr>
          <w:rFonts w:ascii="Verdana" w:eastAsia="Times New Roman" w:hAnsi="Verdana" w:cs="Times New Roman"/>
          <w:color w:val="113040"/>
          <w:sz w:val="20"/>
          <w:szCs w:val="20"/>
          <w:lang w:eastAsia="ru-RU"/>
        </w:rPr>
        <w:t xml:space="preserve"> </w:t>
      </w:r>
      <w:r w:rsidR="00075E2E" w:rsidRPr="00C2432D">
        <w:rPr>
          <w:rFonts w:ascii="Verdana" w:eastAsia="Times New Roman" w:hAnsi="Verdana" w:cs="Times New Roman"/>
          <w:color w:val="113040"/>
          <w:sz w:val="20"/>
          <w:szCs w:val="20"/>
          <w:lang w:eastAsia="ru-RU"/>
        </w:rPr>
        <w:t>физической культуры, ОБЖ, технологии</w:t>
      </w:r>
      <w:r w:rsidRPr="00C2432D">
        <w:rPr>
          <w:rFonts w:ascii="Verdana" w:eastAsia="Times New Roman" w:hAnsi="Verdana" w:cs="Times New Roman"/>
          <w:color w:val="113040"/>
          <w:sz w:val="20"/>
          <w:szCs w:val="20"/>
          <w:lang w:eastAsia="ru-RU"/>
        </w:rPr>
        <w:t xml:space="preserve"> — </w:t>
      </w:r>
      <w:proofErr w:type="spellStart"/>
      <w:r w:rsidR="00075E2E">
        <w:rPr>
          <w:rFonts w:ascii="Verdana" w:eastAsia="Times New Roman" w:hAnsi="Verdana" w:cs="Times New Roman"/>
          <w:color w:val="113040"/>
          <w:sz w:val="20"/>
          <w:szCs w:val="20"/>
          <w:lang w:eastAsia="ru-RU"/>
        </w:rPr>
        <w:t>Касумова</w:t>
      </w:r>
      <w:proofErr w:type="spellEnd"/>
      <w:r w:rsidR="00075E2E">
        <w:rPr>
          <w:rFonts w:ascii="Verdana" w:eastAsia="Times New Roman" w:hAnsi="Verdana" w:cs="Times New Roman"/>
          <w:color w:val="113040"/>
          <w:sz w:val="20"/>
          <w:szCs w:val="20"/>
          <w:lang w:eastAsia="ru-RU"/>
        </w:rPr>
        <w:t xml:space="preserve"> Заира </w:t>
      </w:r>
      <w:proofErr w:type="spellStart"/>
      <w:r w:rsidR="00075E2E">
        <w:rPr>
          <w:rFonts w:ascii="Verdana" w:eastAsia="Times New Roman" w:hAnsi="Verdana" w:cs="Times New Roman"/>
          <w:color w:val="113040"/>
          <w:sz w:val="20"/>
          <w:szCs w:val="20"/>
          <w:lang w:eastAsia="ru-RU"/>
        </w:rPr>
        <w:t>Касумовна</w:t>
      </w:r>
      <w:proofErr w:type="spellEnd"/>
      <w:r w:rsidRPr="00C2432D">
        <w:rPr>
          <w:rFonts w:ascii="Verdana" w:eastAsia="Times New Roman" w:hAnsi="Verdana" w:cs="Times New Roman"/>
          <w:color w:val="113040"/>
          <w:sz w:val="20"/>
          <w:szCs w:val="20"/>
          <w:lang w:eastAsia="ru-RU"/>
        </w:rPr>
        <w:t>;</w:t>
      </w:r>
      <w:r w:rsidR="00075E2E">
        <w:rPr>
          <w:rFonts w:ascii="Verdana" w:eastAsia="Times New Roman" w:hAnsi="Verdana" w:cs="Times New Roman"/>
          <w:color w:val="113040"/>
          <w:sz w:val="20"/>
          <w:szCs w:val="20"/>
          <w:lang w:eastAsia="ru-RU"/>
        </w:rPr>
        <w:t xml:space="preserve">  </w:t>
      </w:r>
      <w:r w:rsidRPr="00C2432D">
        <w:rPr>
          <w:rFonts w:ascii="Verdana" w:eastAsia="Times New Roman" w:hAnsi="Verdana" w:cs="Times New Roman"/>
          <w:color w:val="113040"/>
          <w:sz w:val="20"/>
          <w:szCs w:val="20"/>
          <w:lang w:eastAsia="ru-RU"/>
        </w:rPr>
        <w:t xml:space="preserve">учителей начальных классов — </w:t>
      </w:r>
      <w:r w:rsidR="00075E2E">
        <w:rPr>
          <w:rFonts w:ascii="Verdana" w:eastAsia="Times New Roman" w:hAnsi="Verdana" w:cs="Times New Roman"/>
          <w:color w:val="113040"/>
          <w:sz w:val="20"/>
          <w:szCs w:val="20"/>
          <w:lang w:eastAsia="ru-RU"/>
        </w:rPr>
        <w:t>Газиева Сарият Газиевна</w:t>
      </w:r>
      <w:r w:rsidRPr="00C2432D">
        <w:rPr>
          <w:rFonts w:ascii="Verdana" w:eastAsia="Times New Roman" w:hAnsi="Verdana" w:cs="Times New Roman"/>
          <w:color w:val="113040"/>
          <w:sz w:val="20"/>
          <w:szCs w:val="20"/>
          <w:lang w:eastAsia="ru-RU"/>
        </w:rPr>
        <w:t xml:space="preserve">. </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b/>
          <w:bCs/>
          <w:color w:val="993366"/>
          <w:sz w:val="20"/>
          <w:lang w:eastAsia="ru-RU"/>
        </w:rPr>
        <w:t>Четвертый уровень</w:t>
      </w:r>
      <w:r w:rsidRPr="00C2432D">
        <w:rPr>
          <w:rFonts w:ascii="Verdana" w:eastAsia="Times New Roman" w:hAnsi="Verdana" w:cs="Times New Roman"/>
          <w:color w:val="113040"/>
          <w:sz w:val="20"/>
          <w:szCs w:val="20"/>
          <w:lang w:eastAsia="ru-RU"/>
        </w:rPr>
        <w:t> – </w:t>
      </w:r>
      <w:r w:rsidRPr="00C2432D">
        <w:rPr>
          <w:rFonts w:ascii="Verdana" w:eastAsia="Times New Roman" w:hAnsi="Verdana" w:cs="Times New Roman"/>
          <w:b/>
          <w:bCs/>
          <w:color w:val="113040"/>
          <w:sz w:val="20"/>
          <w:lang w:eastAsia="ru-RU"/>
        </w:rPr>
        <w:t>учащиеся, родители.</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Совет старшеклассников с инициативными группами.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К структурным подразделениям школы также относятся библиотека, бухгалтерия, столовая.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 xml:space="preserve">В структурных связях принципиальным является единство управления — </w:t>
      </w:r>
      <w:proofErr w:type="spellStart"/>
      <w:r w:rsidRPr="00C2432D">
        <w:rPr>
          <w:rFonts w:ascii="Verdana" w:eastAsia="Times New Roman" w:hAnsi="Verdana" w:cs="Times New Roman"/>
          <w:color w:val="113040"/>
          <w:sz w:val="20"/>
          <w:szCs w:val="20"/>
          <w:lang w:eastAsia="ru-RU"/>
        </w:rPr>
        <w:t>соуправления</w:t>
      </w:r>
      <w:proofErr w:type="spellEnd"/>
      <w:r w:rsidRPr="00C2432D">
        <w:rPr>
          <w:rFonts w:ascii="Verdana" w:eastAsia="Times New Roman" w:hAnsi="Verdana" w:cs="Times New Roman"/>
          <w:color w:val="113040"/>
          <w:sz w:val="20"/>
          <w:szCs w:val="20"/>
          <w:lang w:eastAsia="ru-RU"/>
        </w:rPr>
        <w:t xml:space="preserve"> – самоуправления.</w:t>
      </w:r>
    </w:p>
    <w:p w:rsidR="00C2432D" w:rsidRPr="00C2432D" w:rsidRDefault="00C2432D" w:rsidP="00C2432D">
      <w:pPr>
        <w:spacing w:before="180" w:after="180" w:line="240" w:lineRule="auto"/>
        <w:ind w:firstLine="375"/>
        <w:jc w:val="both"/>
        <w:rPr>
          <w:rFonts w:ascii="Verdana" w:eastAsia="Times New Roman" w:hAnsi="Verdana" w:cs="Times New Roman"/>
          <w:color w:val="113040"/>
          <w:sz w:val="20"/>
          <w:szCs w:val="20"/>
          <w:lang w:eastAsia="ru-RU"/>
        </w:rPr>
      </w:pPr>
      <w:r w:rsidRPr="00C2432D">
        <w:rPr>
          <w:rFonts w:ascii="Verdana" w:eastAsia="Times New Roman" w:hAnsi="Verdana" w:cs="Times New Roman"/>
          <w:color w:val="113040"/>
          <w:sz w:val="20"/>
          <w:szCs w:val="20"/>
          <w:lang w:eastAsia="ru-RU"/>
        </w:rPr>
        <w:t>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p>
    <w:p w:rsidR="00894B1B" w:rsidRDefault="00894B1B"/>
    <w:sectPr w:rsidR="00894B1B" w:rsidSect="00894B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432D"/>
    <w:rsid w:val="00075E2E"/>
    <w:rsid w:val="00690B3C"/>
    <w:rsid w:val="00894B1B"/>
    <w:rsid w:val="00A753B6"/>
    <w:rsid w:val="00C2432D"/>
    <w:rsid w:val="00C477A5"/>
    <w:rsid w:val="00C73528"/>
    <w:rsid w:val="00E77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B1B"/>
  </w:style>
  <w:style w:type="paragraph" w:styleId="1">
    <w:name w:val="heading 1"/>
    <w:basedOn w:val="a"/>
    <w:link w:val="10"/>
    <w:uiPriority w:val="9"/>
    <w:qFormat/>
    <w:rsid w:val="00C243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432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243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432D"/>
    <w:rPr>
      <w:b/>
      <w:bCs/>
    </w:rPr>
  </w:style>
  <w:style w:type="paragraph" w:styleId="a5">
    <w:name w:val="Balloon Text"/>
    <w:basedOn w:val="a"/>
    <w:link w:val="a6"/>
    <w:uiPriority w:val="99"/>
    <w:semiHidden/>
    <w:unhideWhenUsed/>
    <w:rsid w:val="00C243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243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6607246">
      <w:bodyDiv w:val="1"/>
      <w:marLeft w:val="0"/>
      <w:marRight w:val="0"/>
      <w:marTop w:val="0"/>
      <w:marBottom w:val="0"/>
      <w:divBdr>
        <w:top w:val="none" w:sz="0" w:space="0" w:color="auto"/>
        <w:left w:val="none" w:sz="0" w:space="0" w:color="auto"/>
        <w:bottom w:val="none" w:sz="0" w:space="0" w:color="auto"/>
        <w:right w:val="none" w:sz="0" w:space="0" w:color="auto"/>
      </w:divBdr>
      <w:divsChild>
        <w:div w:id="129172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1096;&#1082;&#1086;&#1083;&#1072;-&#1075;&#1080;&#1084;&#1085;&#1072;&#1079;&#1080;&#1103;.&#1088;&#1092;/wp-content/uploads/2015/06/stryktyra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748</Words>
  <Characters>4264</Characters>
  <Application>Microsoft Office Word</Application>
  <DocSecurity>0</DocSecurity>
  <Lines>35</Lines>
  <Paragraphs>10</Paragraphs>
  <ScaleCrop>false</ScaleCrop>
  <Company>Reanimator Extreme Edition</Company>
  <LinksUpToDate>false</LinksUpToDate>
  <CharactersWithSpaces>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Mastercom</cp:lastModifiedBy>
  <cp:revision>6</cp:revision>
  <dcterms:created xsi:type="dcterms:W3CDTF">2017-10-11T17:47:00Z</dcterms:created>
  <dcterms:modified xsi:type="dcterms:W3CDTF">2017-10-11T17:57:00Z</dcterms:modified>
</cp:coreProperties>
</file>